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sz w:val="26"/>
          <w:szCs w:val="26"/>
        </w:rPr>
      </w:pPr>
      <w:r w:rsidDel="00000000" w:rsidR="00000000" w:rsidRPr="00000000">
        <w:rPr>
          <w:b w:val="1"/>
          <w:bCs w:val="1"/>
          <w:sz w:val="26"/>
          <w:szCs w:val="26"/>
          <w:rtl w:val="0"/>
        </w:rPr>
        <w:t xml:space="preserve">METHODOLOGY – TRAINING WEEK AT LE ROCHER DE PALMER</w:t>
      </w:r>
    </w:p>
    <w:p w:rsidR="00000000" w:rsidDel="00000000" w:rsidP="00000000" w:rsidRDefault="00000000" w:rsidRPr="00000000" w14:paraId="00000002">
      <w:pPr>
        <w:spacing w:after="240" w:before="240" w:lineRule="auto"/>
        <w:rPr>
          <w:b w:val="1"/>
          <w:bCs w:val="1"/>
          <w:sz w:val="26"/>
          <w:szCs w:val="26"/>
        </w:rPr>
      </w:pP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tl w:val="0"/>
        </w:rPr>
        <w:t xml:space="preserve">Within the framework of the European project </w:t>
      </w:r>
      <w:r w:rsidDel="00000000" w:rsidR="00000000" w:rsidRPr="00000000">
        <w:rPr>
          <w:b w:val="1"/>
          <w:bCs w:val="1"/>
          <w:rtl w:val="0"/>
        </w:rPr>
        <w:t xml:space="preserve">MY PEACE YOUTH</w:t>
      </w:r>
      <w:r w:rsidDel="00000000" w:rsidR="00000000" w:rsidRPr="00000000">
        <w:rPr>
          <w:rtl w:val="0"/>
        </w:rPr>
        <w:t xml:space="preserve">, a one-week training activity was organised at </w:t>
      </w:r>
      <w:r w:rsidDel="00000000" w:rsidR="00000000" w:rsidRPr="00000000">
        <w:rPr>
          <w:b w:val="1"/>
          <w:bCs w:val="1"/>
          <w:rtl w:val="0"/>
        </w:rPr>
        <w:t xml:space="preserve">Le Rocher de Palmer</w:t>
      </w:r>
      <w:r w:rsidDel="00000000" w:rsidR="00000000" w:rsidRPr="00000000">
        <w:rPr>
          <w:rtl w:val="0"/>
        </w:rPr>
        <w:t xml:space="preserve">, bringing together young people and partner organisations from France, Germany, Denmark, Ireland, Ukraine and Bosnia.</w:t>
        <w:br w:type="textWrapping"/>
        <w:t xml:space="preserve"> The main objective of this mobility was to explore how </w:t>
      </w:r>
      <w:r w:rsidDel="00000000" w:rsidR="00000000" w:rsidRPr="00000000">
        <w:rPr>
          <w:b w:val="1"/>
          <w:bCs w:val="1"/>
          <w:rtl w:val="0"/>
        </w:rPr>
        <w:t xml:space="preserve">music can be used as a tool to talk about peace with young people</w:t>
      </w:r>
      <w:r w:rsidDel="00000000" w:rsidR="00000000" w:rsidRPr="00000000">
        <w:rPr>
          <w:rtl w:val="0"/>
        </w:rPr>
        <w:t xml:space="preserve">, while fostering intercultural exchange, active participation and collective creation.</w:t>
      </w:r>
    </w:p>
    <w:p w:rsidR="00000000" w:rsidDel="00000000" w:rsidP="00000000" w:rsidRDefault="00000000" w:rsidRPr="00000000" w14:paraId="00000004">
      <w:pPr>
        <w:pStyle w:val="Heading3"/>
        <w:keepNext w:val="0"/>
        <w:keepLines w:val="0"/>
        <w:spacing w:before="280" w:lineRule="auto"/>
        <w:rPr>
          <w:b w:val="1"/>
          <w:bCs w:val="1"/>
          <w:color w:val="000000"/>
          <w:sz w:val="26"/>
          <w:szCs w:val="26"/>
        </w:rPr>
      </w:pPr>
      <w:bookmarkStart w:colFirst="0" w:colLast="0" w:name="_n09h568tcna4" w:id="0"/>
      <w:bookmarkEnd w:id="0"/>
      <w:r w:rsidDel="00000000" w:rsidR="00000000" w:rsidRPr="00000000">
        <w:rPr>
          <w:b w:val="1"/>
          <w:bCs w:val="1"/>
          <w:color w:val="000000"/>
          <w:sz w:val="26"/>
          <w:szCs w:val="26"/>
          <w:rtl w:val="0"/>
        </w:rPr>
        <w:t xml:space="preserve">1. Overall structure and pedagogical approach</w:t>
      </w:r>
    </w:p>
    <w:p w:rsidR="00000000" w:rsidDel="00000000" w:rsidP="00000000" w:rsidRDefault="00000000" w:rsidRPr="00000000" w14:paraId="00000005">
      <w:pPr>
        <w:spacing w:after="240" w:before="240" w:lineRule="auto"/>
        <w:rPr/>
      </w:pPr>
      <w:r w:rsidDel="00000000" w:rsidR="00000000" w:rsidRPr="00000000">
        <w:rPr>
          <w:rtl w:val="0"/>
        </w:rPr>
        <w:t xml:space="preserve">The methodology of the training week was based on a balanced combination of:</w:t>
      </w:r>
    </w:p>
    <w:p w:rsidR="00000000" w:rsidDel="00000000" w:rsidP="00000000" w:rsidRDefault="00000000" w:rsidRPr="00000000" w14:paraId="00000006">
      <w:pPr>
        <w:numPr>
          <w:ilvl w:val="0"/>
          <w:numId w:val="1"/>
        </w:numPr>
        <w:spacing w:after="0" w:afterAutospacing="0" w:before="240" w:lineRule="auto"/>
        <w:ind w:left="720" w:hanging="360"/>
      </w:pPr>
      <w:r w:rsidDel="00000000" w:rsidR="00000000" w:rsidRPr="00000000">
        <w:rPr>
          <w:rtl w:val="0"/>
        </w:rPr>
        <w:t xml:space="preserve">participatory workshops,</w:t>
        <w:br w:type="textWrapping"/>
      </w:r>
    </w:p>
    <w:p w:rsidR="00000000" w:rsidDel="00000000" w:rsidP="00000000" w:rsidRDefault="00000000" w:rsidRPr="00000000" w14:paraId="00000007">
      <w:pPr>
        <w:numPr>
          <w:ilvl w:val="0"/>
          <w:numId w:val="1"/>
        </w:numPr>
        <w:spacing w:after="0" w:afterAutospacing="0" w:before="0" w:beforeAutospacing="0" w:lineRule="auto"/>
        <w:ind w:left="720" w:hanging="360"/>
      </w:pPr>
      <w:r w:rsidDel="00000000" w:rsidR="00000000" w:rsidRPr="00000000">
        <w:rPr>
          <w:rtl w:val="0"/>
        </w:rPr>
        <w:t xml:space="preserve">reflection and discussion sessions,</w:t>
        <w:br w:type="textWrapping"/>
      </w:r>
    </w:p>
    <w:p w:rsidR="00000000" w:rsidDel="00000000" w:rsidP="00000000" w:rsidRDefault="00000000" w:rsidRPr="00000000" w14:paraId="00000008">
      <w:pPr>
        <w:numPr>
          <w:ilvl w:val="0"/>
          <w:numId w:val="1"/>
        </w:numPr>
        <w:spacing w:after="0" w:afterAutospacing="0" w:before="0" w:beforeAutospacing="0" w:lineRule="auto"/>
        <w:ind w:left="720" w:hanging="360"/>
      </w:pPr>
      <w:r w:rsidDel="00000000" w:rsidR="00000000" w:rsidRPr="00000000">
        <w:rPr>
          <w:rtl w:val="0"/>
        </w:rPr>
        <w:t xml:space="preserve">meetings with local stakeholders,</w:t>
        <w:br w:type="textWrapping"/>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rtl w:val="0"/>
        </w:rPr>
        <w:t xml:space="preserve">cultural visits and outdoor activities,</w:t>
        <w:br w:type="textWrapping"/>
      </w:r>
    </w:p>
    <w:p w:rsidR="00000000" w:rsidDel="00000000" w:rsidP="00000000" w:rsidRDefault="00000000" w:rsidRPr="00000000" w14:paraId="0000000A">
      <w:pPr>
        <w:numPr>
          <w:ilvl w:val="0"/>
          <w:numId w:val="1"/>
        </w:numPr>
        <w:spacing w:after="240" w:before="0" w:beforeAutospacing="0" w:lineRule="auto"/>
        <w:ind w:left="720" w:hanging="360"/>
      </w:pPr>
      <w:r w:rsidDel="00000000" w:rsidR="00000000" w:rsidRPr="00000000">
        <w:rPr>
          <w:rtl w:val="0"/>
        </w:rPr>
        <w:t xml:space="preserve">collective music creation.</w:t>
        <w:br w:type="textWrapping"/>
      </w:r>
    </w:p>
    <w:p w:rsidR="00000000" w:rsidDel="00000000" w:rsidP="00000000" w:rsidRDefault="00000000" w:rsidRPr="00000000" w14:paraId="0000000B">
      <w:pPr>
        <w:spacing w:after="240" w:before="240" w:lineRule="auto"/>
        <w:rPr/>
      </w:pPr>
      <w:r w:rsidDel="00000000" w:rsidR="00000000" w:rsidRPr="00000000">
        <w:rPr>
          <w:rtl w:val="0"/>
        </w:rPr>
        <w:t xml:space="preserve">This alternation of formats allowed the participants to remain engaged throughout the week and to approach the theme of peace from multiple perspectives: artistic, social, historical and intercultural.</w:t>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fqiuuuf5tsy2" w:id="1"/>
      <w:bookmarkEnd w:id="1"/>
      <w:r w:rsidDel="00000000" w:rsidR="00000000" w:rsidRPr="00000000">
        <w:rPr>
          <w:b w:val="1"/>
          <w:bCs w:val="1"/>
          <w:color w:val="000000"/>
          <w:sz w:val="26"/>
          <w:szCs w:val="26"/>
          <w:rtl w:val="0"/>
        </w:rPr>
        <w:t xml:space="preserve">2. Welcome day and group building</w:t>
      </w:r>
    </w:p>
    <w:p w:rsidR="00000000" w:rsidDel="00000000" w:rsidP="00000000" w:rsidRDefault="00000000" w:rsidRPr="00000000" w14:paraId="0000000D">
      <w:pPr>
        <w:spacing w:after="240" w:before="240" w:lineRule="auto"/>
        <w:rPr/>
      </w:pPr>
      <w:r w:rsidDel="00000000" w:rsidR="00000000" w:rsidRPr="00000000">
        <w:rPr>
          <w:rtl w:val="0"/>
        </w:rPr>
        <w:t xml:space="preserve">The first day of the training was dedicated to </w:t>
      </w:r>
      <w:r w:rsidDel="00000000" w:rsidR="00000000" w:rsidRPr="00000000">
        <w:rPr>
          <w:b w:val="1"/>
          <w:bCs w:val="1"/>
          <w:rtl w:val="0"/>
        </w:rPr>
        <w:t xml:space="preserve">welcoming participants and creating group cohesion</w:t>
      </w:r>
      <w:r w:rsidDel="00000000" w:rsidR="00000000" w:rsidRPr="00000000">
        <w:rPr>
          <w:rtl w:val="0"/>
        </w:rPr>
        <w:t xml:space="preserve">.</w:t>
        <w:br w:type="textWrapping"/>
        <w:t xml:space="preserve"> Several ice-breaking activities were organised in the morning to help participants get to know each other, build trust and feel comfortable within the international group.</w:t>
      </w:r>
    </w:p>
    <w:p w:rsidR="00000000" w:rsidDel="00000000" w:rsidP="00000000" w:rsidRDefault="00000000" w:rsidRPr="00000000" w14:paraId="0000000E">
      <w:pPr>
        <w:spacing w:after="240" w:before="240" w:lineRule="auto"/>
        <w:rPr/>
      </w:pPr>
      <w:r w:rsidDel="00000000" w:rsidR="00000000" w:rsidRPr="00000000">
        <w:rPr>
          <w:rtl w:val="0"/>
        </w:rPr>
        <w:t xml:space="preserve">This initial phase is considered essential in Erasmus+ youth projects, as it lays the foundations for a positive group dynamic and encourages active participation during the rest of the programme.</w:t>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budz4uc6l7z1" w:id="2"/>
      <w:bookmarkEnd w:id="2"/>
      <w:r w:rsidDel="00000000" w:rsidR="00000000" w:rsidRPr="00000000">
        <w:rPr>
          <w:b w:val="1"/>
          <w:bCs w:val="1"/>
          <w:color w:val="000000"/>
          <w:sz w:val="26"/>
          <w:szCs w:val="26"/>
          <w:rtl w:val="0"/>
        </w:rPr>
        <w:t xml:space="preserve">3. Addressing peace through field-based organisations</w:t>
      </w:r>
    </w:p>
    <w:p w:rsidR="00000000" w:rsidDel="00000000" w:rsidP="00000000" w:rsidRDefault="00000000" w:rsidRPr="00000000" w14:paraId="00000010">
      <w:pPr>
        <w:spacing w:after="240" w:before="240" w:lineRule="auto"/>
        <w:rPr/>
      </w:pPr>
      <w:r w:rsidDel="00000000" w:rsidR="00000000" w:rsidRPr="00000000">
        <w:rPr>
          <w:rtl w:val="0"/>
        </w:rPr>
        <w:t xml:space="preserve">In order to address the topic of peace in a concrete and realistic way, several </w:t>
      </w:r>
      <w:r w:rsidDel="00000000" w:rsidR="00000000" w:rsidRPr="00000000">
        <w:rPr>
          <w:b w:val="1"/>
          <w:bCs w:val="1"/>
          <w:rtl w:val="0"/>
        </w:rPr>
        <w:t xml:space="preserve">local organisations working in the social and solidarity fields</w:t>
      </w:r>
      <w:r w:rsidDel="00000000" w:rsidR="00000000" w:rsidRPr="00000000">
        <w:rPr>
          <w:rtl w:val="0"/>
        </w:rPr>
        <w:t xml:space="preserve"> were invited to intervene:</w:t>
      </w:r>
    </w:p>
    <w:p w:rsidR="00000000" w:rsidDel="00000000" w:rsidP="00000000" w:rsidRDefault="00000000" w:rsidRPr="00000000" w14:paraId="00000011">
      <w:pPr>
        <w:numPr>
          <w:ilvl w:val="0"/>
          <w:numId w:val="4"/>
        </w:numPr>
        <w:spacing w:after="0" w:afterAutospacing="0" w:before="240" w:lineRule="auto"/>
        <w:ind w:left="720" w:hanging="360"/>
      </w:pPr>
      <w:r w:rsidDel="00000000" w:rsidR="00000000" w:rsidRPr="00000000">
        <w:rPr>
          <w:b w:val="1"/>
          <w:bCs w:val="1"/>
          <w:rtl w:val="0"/>
        </w:rPr>
        <w:t xml:space="preserve">SOS Méditerranée</w:t>
        <w:br w:type="textWrapping"/>
      </w:r>
    </w:p>
    <w:p w:rsidR="00000000" w:rsidDel="00000000" w:rsidP="00000000" w:rsidRDefault="00000000" w:rsidRPr="00000000" w14:paraId="00000012">
      <w:pPr>
        <w:numPr>
          <w:ilvl w:val="0"/>
          <w:numId w:val="4"/>
        </w:numPr>
        <w:spacing w:after="0" w:afterAutospacing="0" w:before="0" w:beforeAutospacing="0" w:lineRule="auto"/>
        <w:ind w:left="720" w:hanging="360"/>
      </w:pPr>
      <w:r w:rsidDel="00000000" w:rsidR="00000000" w:rsidRPr="00000000">
        <w:rPr>
          <w:b w:val="1"/>
          <w:bCs w:val="1"/>
          <w:rtl w:val="0"/>
        </w:rPr>
        <w:t xml:space="preserve">La Maison Ukrainienne</w:t>
        <w:br w:type="textWrapping"/>
      </w:r>
    </w:p>
    <w:p w:rsidR="00000000" w:rsidDel="00000000" w:rsidP="00000000" w:rsidRDefault="00000000" w:rsidRPr="00000000" w14:paraId="00000013">
      <w:pPr>
        <w:numPr>
          <w:ilvl w:val="0"/>
          <w:numId w:val="4"/>
        </w:numPr>
        <w:spacing w:after="240" w:before="0" w:beforeAutospacing="0" w:lineRule="auto"/>
        <w:ind w:left="720" w:hanging="360"/>
      </w:pPr>
      <w:r w:rsidDel="00000000" w:rsidR="00000000" w:rsidRPr="00000000">
        <w:rPr>
          <w:b w:val="1"/>
          <w:bCs w:val="1"/>
          <w:rtl w:val="0"/>
        </w:rPr>
        <w:t xml:space="preserve">Le Collectif Bienvenue</w:t>
        <w:br w:type="textWrapping"/>
      </w:r>
    </w:p>
    <w:p w:rsidR="00000000" w:rsidDel="00000000" w:rsidP="00000000" w:rsidRDefault="00000000" w:rsidRPr="00000000" w14:paraId="00000014">
      <w:pPr>
        <w:spacing w:after="240" w:before="240" w:lineRule="auto"/>
        <w:rPr/>
      </w:pPr>
      <w:r w:rsidDel="00000000" w:rsidR="00000000" w:rsidRPr="00000000">
        <w:rPr>
          <w:rtl w:val="0"/>
        </w:rPr>
        <w:t xml:space="preserve">These interventions allowed young people to meet professionals working directly on the ground, to better understand current issues related to peace, migration and conflict, and to engage in meaningful discussions based on real-life experiences.</w:t>
      </w:r>
    </w:p>
    <w:p w:rsidR="00000000" w:rsidDel="00000000" w:rsidP="00000000" w:rsidRDefault="00000000" w:rsidRPr="00000000" w14:paraId="00000015">
      <w:pPr>
        <w:spacing w:after="240" w:before="240" w:lineRule="auto"/>
        <w:rPr/>
      </w:pPr>
      <w:r w:rsidDel="00000000" w:rsidR="00000000" w:rsidRPr="00000000">
        <w:rPr>
          <w:rtl w:val="0"/>
        </w:rPr>
        <w:t xml:space="preserve">In addition, each partner organisation had the opportunity to propose and facilitate activities with the young people, always linked to the central themes of </w:t>
      </w:r>
      <w:r w:rsidDel="00000000" w:rsidR="00000000" w:rsidRPr="00000000">
        <w:rPr>
          <w:b w:val="1"/>
          <w:bCs w:val="1"/>
          <w:rtl w:val="0"/>
        </w:rPr>
        <w:t xml:space="preserve">music and peace</w:t>
      </w:r>
      <w:r w:rsidDel="00000000" w:rsidR="00000000" w:rsidRPr="00000000">
        <w:rPr>
          <w:rtl w:val="0"/>
        </w:rPr>
        <w:t xml:space="preserve">, thus encouraging the exchange of practices between countries.</w:t>
      </w:r>
    </w:p>
    <w:p w:rsidR="00000000" w:rsidDel="00000000" w:rsidP="00000000" w:rsidRDefault="00000000" w:rsidRPr="00000000" w14:paraId="00000016">
      <w:pPr>
        <w:pStyle w:val="Heading3"/>
        <w:keepNext w:val="0"/>
        <w:keepLines w:val="0"/>
        <w:spacing w:before="280" w:lineRule="auto"/>
        <w:rPr>
          <w:b w:val="1"/>
          <w:bCs w:val="1"/>
          <w:color w:val="000000"/>
          <w:sz w:val="26"/>
          <w:szCs w:val="26"/>
        </w:rPr>
      </w:pPr>
      <w:bookmarkStart w:colFirst="0" w:colLast="0" w:name="_2rhcqgg2s6ck" w:id="3"/>
      <w:bookmarkEnd w:id="3"/>
      <w:r w:rsidDel="00000000" w:rsidR="00000000" w:rsidRPr="00000000">
        <w:rPr>
          <w:b w:val="1"/>
          <w:bCs w:val="1"/>
          <w:color w:val="000000"/>
          <w:sz w:val="26"/>
          <w:szCs w:val="26"/>
          <w:rtl w:val="0"/>
        </w:rPr>
        <w:t xml:space="preserve">4. Local anchoring and historical awareness</w:t>
      </w:r>
    </w:p>
    <w:p w:rsidR="00000000" w:rsidDel="00000000" w:rsidP="00000000" w:rsidRDefault="00000000" w:rsidRPr="00000000" w14:paraId="00000017">
      <w:pPr>
        <w:spacing w:after="240" w:before="240" w:lineRule="auto"/>
        <w:rPr/>
      </w:pPr>
      <w:r w:rsidDel="00000000" w:rsidR="00000000" w:rsidRPr="00000000">
        <w:rPr>
          <w:rtl w:val="0"/>
        </w:rPr>
        <w:t xml:space="preserve">One full day was dedicated to the theme of </w:t>
      </w:r>
      <w:r w:rsidDel="00000000" w:rsidR="00000000" w:rsidRPr="00000000">
        <w:rPr>
          <w:b w:val="1"/>
          <w:bCs w:val="1"/>
          <w:rtl w:val="0"/>
        </w:rPr>
        <w:t xml:space="preserve">slavery</w:t>
      </w:r>
      <w:r w:rsidDel="00000000" w:rsidR="00000000" w:rsidRPr="00000000">
        <w:rPr>
          <w:rtl w:val="0"/>
        </w:rPr>
        <w:t xml:space="preserve">, in connection with the history of the city of Bordeaux. Anchoring the project in the local context and history of the host city was considered an important pedagogical element.</w:t>
      </w:r>
    </w:p>
    <w:p w:rsidR="00000000" w:rsidDel="00000000" w:rsidP="00000000" w:rsidRDefault="00000000" w:rsidRPr="00000000" w14:paraId="00000018">
      <w:pPr>
        <w:spacing w:after="240" w:before="240" w:lineRule="auto"/>
        <w:rPr/>
      </w:pPr>
      <w:r w:rsidDel="00000000" w:rsidR="00000000" w:rsidRPr="00000000">
        <w:rPr>
          <w:rtl w:val="0"/>
        </w:rPr>
        <w:t xml:space="preserve">Participants took part in:</w:t>
      </w:r>
    </w:p>
    <w:p w:rsidR="00000000" w:rsidDel="00000000" w:rsidP="00000000" w:rsidRDefault="00000000" w:rsidRPr="00000000" w14:paraId="00000019">
      <w:pPr>
        <w:numPr>
          <w:ilvl w:val="0"/>
          <w:numId w:val="5"/>
        </w:numPr>
        <w:spacing w:after="0" w:afterAutospacing="0" w:before="240" w:lineRule="auto"/>
        <w:ind w:left="720" w:hanging="360"/>
      </w:pPr>
      <w:r w:rsidDel="00000000" w:rsidR="00000000" w:rsidRPr="00000000">
        <w:rPr>
          <w:rtl w:val="0"/>
        </w:rPr>
        <w:t xml:space="preserve">a guided visit of the </w:t>
      </w:r>
      <w:r w:rsidDel="00000000" w:rsidR="00000000" w:rsidRPr="00000000">
        <w:rPr>
          <w:b w:val="1"/>
          <w:bCs w:val="1"/>
          <w:rtl w:val="0"/>
        </w:rPr>
        <w:t xml:space="preserve">Musée d’Aquitaine</w:t>
      </w:r>
      <w:r w:rsidDel="00000000" w:rsidR="00000000" w:rsidRPr="00000000">
        <w:rPr>
          <w:rtl w:val="0"/>
        </w:rPr>
        <w:t xml:space="preserve">, which hosts a permanent exhibition on the history of slavery in Bordeaux;</w:t>
        <w:br w:type="textWrapping"/>
      </w:r>
    </w:p>
    <w:p w:rsidR="00000000" w:rsidDel="00000000" w:rsidP="00000000" w:rsidRDefault="00000000" w:rsidRPr="00000000" w14:paraId="0000001A">
      <w:pPr>
        <w:numPr>
          <w:ilvl w:val="0"/>
          <w:numId w:val="5"/>
        </w:numPr>
        <w:spacing w:after="240" w:before="0" w:beforeAutospacing="0" w:lineRule="auto"/>
        <w:ind w:left="720" w:hanging="360"/>
      </w:pPr>
      <w:r w:rsidDel="00000000" w:rsidR="00000000" w:rsidRPr="00000000">
        <w:rPr>
          <w:rtl w:val="0"/>
        </w:rPr>
        <w:t xml:space="preserve">a city tour organised by the association </w:t>
      </w:r>
      <w:r w:rsidDel="00000000" w:rsidR="00000000" w:rsidRPr="00000000">
        <w:rPr>
          <w:b w:val="1"/>
          <w:bCs w:val="1"/>
          <w:rtl w:val="0"/>
        </w:rPr>
        <w:t xml:space="preserve">Mémoire &amp; Partages</w:t>
      </w:r>
      <w:r w:rsidDel="00000000" w:rsidR="00000000" w:rsidRPr="00000000">
        <w:rPr>
          <w:rtl w:val="0"/>
        </w:rPr>
        <w:t xml:space="preserve">, entitled </w:t>
      </w:r>
      <w:r w:rsidDel="00000000" w:rsidR="00000000" w:rsidRPr="00000000">
        <w:rPr>
          <w:i w:val="1"/>
          <w:iCs w:val="1"/>
          <w:rtl w:val="0"/>
        </w:rPr>
        <w:t xml:space="preserve">“Bordeaux Nègre”</w:t>
      </w:r>
      <w:r w:rsidDel="00000000" w:rsidR="00000000" w:rsidRPr="00000000">
        <w:rPr>
          <w:rtl w:val="0"/>
        </w:rPr>
        <w:t xml:space="preserve">.</w:t>
        <w:br w:type="textWrapping"/>
      </w:r>
    </w:p>
    <w:p w:rsidR="00000000" w:rsidDel="00000000" w:rsidP="00000000" w:rsidRDefault="00000000" w:rsidRPr="00000000" w14:paraId="0000001B">
      <w:pPr>
        <w:spacing w:after="240" w:before="240" w:lineRule="auto"/>
        <w:rPr/>
      </w:pPr>
      <w:r w:rsidDel="00000000" w:rsidR="00000000" w:rsidRPr="00000000">
        <w:rPr>
          <w:rtl w:val="0"/>
        </w:rPr>
        <w:t xml:space="preserve">This tour is structured around six stages, each corresponding to a material trace of slavery in the city and to a specific moment in the process (from capture to freedom). It links material and intangible heritage through the themes of the triangular trade, slavery, resistance and abolition.</w:t>
      </w:r>
    </w:p>
    <w:p w:rsidR="00000000" w:rsidDel="00000000" w:rsidP="00000000" w:rsidRDefault="00000000" w:rsidRPr="00000000" w14:paraId="0000001C">
      <w:pPr>
        <w:spacing w:after="240" w:before="240" w:lineRule="auto"/>
        <w:rPr/>
      </w:pPr>
      <w:r w:rsidDel="00000000" w:rsidR="00000000" w:rsidRPr="00000000">
        <w:rPr>
          <w:rtl w:val="0"/>
        </w:rPr>
        <w:t xml:space="preserve">Once again, collaborating with specialised local organisations proved to be a strong added value for the quality and relevance of the programme.</w:t>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6ldwitvalcqr" w:id="4"/>
      <w:bookmarkEnd w:id="4"/>
      <w:r w:rsidDel="00000000" w:rsidR="00000000" w:rsidRPr="00000000">
        <w:rPr>
          <w:b w:val="1"/>
          <w:bCs w:val="1"/>
          <w:color w:val="000000"/>
          <w:sz w:val="26"/>
          <w:szCs w:val="26"/>
          <w:rtl w:val="0"/>
        </w:rPr>
        <w:t xml:space="preserve">5. Music workshops and collective creation</w:t>
      </w:r>
    </w:p>
    <w:p w:rsidR="00000000" w:rsidDel="00000000" w:rsidP="00000000" w:rsidRDefault="00000000" w:rsidRPr="00000000" w14:paraId="0000001E">
      <w:pPr>
        <w:spacing w:after="240" w:before="240" w:lineRule="auto"/>
        <w:rPr/>
      </w:pPr>
      <w:r w:rsidDel="00000000" w:rsidR="00000000" w:rsidRPr="00000000">
        <w:rPr>
          <w:rtl w:val="0"/>
        </w:rPr>
        <w:t xml:space="preserve">As music was the core tool of the project, several </w:t>
      </w:r>
      <w:r w:rsidDel="00000000" w:rsidR="00000000" w:rsidRPr="00000000">
        <w:rPr>
          <w:b w:val="1"/>
          <w:bCs w:val="1"/>
          <w:rtl w:val="0"/>
        </w:rPr>
        <w:t xml:space="preserve">music workshops focused on peace</w:t>
      </w:r>
      <w:r w:rsidDel="00000000" w:rsidR="00000000" w:rsidRPr="00000000">
        <w:rPr>
          <w:rtl w:val="0"/>
        </w:rPr>
        <w:t xml:space="preserve"> were organised:</w:t>
      </w:r>
    </w:p>
    <w:p w:rsidR="00000000" w:rsidDel="00000000" w:rsidP="00000000" w:rsidRDefault="00000000" w:rsidRPr="00000000" w14:paraId="0000001F">
      <w:pPr>
        <w:numPr>
          <w:ilvl w:val="0"/>
          <w:numId w:val="3"/>
        </w:numPr>
        <w:spacing w:after="0" w:afterAutospacing="0" w:before="240" w:lineRule="auto"/>
        <w:ind w:left="720" w:hanging="360"/>
      </w:pPr>
      <w:r w:rsidDel="00000000" w:rsidR="00000000" w:rsidRPr="00000000">
        <w:rPr>
          <w:rtl w:val="0"/>
        </w:rPr>
        <w:t xml:space="preserve">one workshop led by </w:t>
      </w:r>
      <w:r w:rsidDel="00000000" w:rsidR="00000000" w:rsidRPr="00000000">
        <w:rPr>
          <w:b w:val="1"/>
          <w:bCs w:val="1"/>
          <w:rtl w:val="0"/>
        </w:rPr>
        <w:t xml:space="preserve">Mélissa Hié</w:t>
      </w:r>
      <w:r w:rsidDel="00000000" w:rsidR="00000000" w:rsidRPr="00000000">
        <w:rPr>
          <w:rtl w:val="0"/>
        </w:rPr>
        <w:t xml:space="preserve">, a percussionist based in Bordeaux and originally from Burkina Faso, with whom the organising team regularly collaborates;</w:t>
        <w:br w:type="textWrapping"/>
      </w:r>
    </w:p>
    <w:p w:rsidR="00000000" w:rsidDel="00000000" w:rsidP="00000000" w:rsidRDefault="00000000" w:rsidRPr="00000000" w14:paraId="00000020">
      <w:pPr>
        <w:numPr>
          <w:ilvl w:val="0"/>
          <w:numId w:val="3"/>
        </w:numPr>
        <w:spacing w:after="240" w:before="0" w:beforeAutospacing="0" w:lineRule="auto"/>
        <w:ind w:left="720" w:hanging="360"/>
      </w:pPr>
      <w:r w:rsidDel="00000000" w:rsidR="00000000" w:rsidRPr="00000000">
        <w:rPr>
          <w:rtl w:val="0"/>
        </w:rPr>
        <w:t xml:space="preserve">another workshop led by a German partner from </w:t>
      </w:r>
      <w:r w:rsidDel="00000000" w:rsidR="00000000" w:rsidRPr="00000000">
        <w:rPr>
          <w:b w:val="1"/>
          <w:bCs w:val="1"/>
          <w:rtl w:val="0"/>
        </w:rPr>
        <w:t xml:space="preserve">MusicLab</w:t>
      </w:r>
      <w:r w:rsidDel="00000000" w:rsidR="00000000" w:rsidRPr="00000000">
        <w:rPr>
          <w:rtl w:val="0"/>
        </w:rPr>
        <w:t xml:space="preserve">, who is also an artist involved in the project.</w:t>
        <w:br w:type="textWrapping"/>
      </w:r>
    </w:p>
    <w:p w:rsidR="00000000" w:rsidDel="00000000" w:rsidP="00000000" w:rsidRDefault="00000000" w:rsidRPr="00000000" w14:paraId="00000021">
      <w:pPr>
        <w:spacing w:after="240" w:before="240" w:lineRule="auto"/>
        <w:rPr/>
      </w:pPr>
      <w:r w:rsidDel="00000000" w:rsidR="00000000" w:rsidRPr="00000000">
        <w:rPr>
          <w:rtl w:val="0"/>
        </w:rPr>
        <w:t xml:space="preserve">These workshops enabled the participants to work in mixed international groups and to collectively create musical pieces inspired by the theme of peace.</w:t>
        <w:br w:type="textWrapping"/>
        <w:t xml:space="preserve"> Music acted as a </w:t>
      </w:r>
      <w:r w:rsidDel="00000000" w:rsidR="00000000" w:rsidRPr="00000000">
        <w:rPr>
          <w:b w:val="1"/>
          <w:bCs w:val="1"/>
          <w:rtl w:val="0"/>
        </w:rPr>
        <w:t xml:space="preserve">universal language</w:t>
      </w:r>
      <w:r w:rsidDel="00000000" w:rsidR="00000000" w:rsidRPr="00000000">
        <w:rPr>
          <w:rtl w:val="0"/>
        </w:rPr>
        <w:t xml:space="preserve">, facilitating expression, cooperation and dialogue beyond linguistic barriers.</w:t>
      </w:r>
    </w:p>
    <w:p w:rsidR="00000000" w:rsidDel="00000000" w:rsidP="00000000" w:rsidRDefault="00000000" w:rsidRPr="00000000" w14:paraId="00000022">
      <w:pPr>
        <w:pStyle w:val="Heading3"/>
        <w:keepNext w:val="0"/>
        <w:keepLines w:val="0"/>
        <w:spacing w:before="280" w:lineRule="auto"/>
        <w:rPr>
          <w:b w:val="1"/>
          <w:bCs w:val="1"/>
          <w:color w:val="000000"/>
          <w:sz w:val="26"/>
          <w:szCs w:val="26"/>
        </w:rPr>
      </w:pPr>
      <w:bookmarkStart w:colFirst="0" w:colLast="0" w:name="_trk9vwqy3fuy" w:id="5"/>
      <w:bookmarkEnd w:id="5"/>
      <w:r w:rsidDel="00000000" w:rsidR="00000000" w:rsidRPr="00000000">
        <w:rPr>
          <w:b w:val="1"/>
          <w:bCs w:val="1"/>
          <w:color w:val="000000"/>
          <w:sz w:val="26"/>
          <w:szCs w:val="26"/>
          <w:rtl w:val="0"/>
        </w:rPr>
        <w:t xml:space="preserve">6. Methodological recommendations and organisation</w:t>
      </w:r>
    </w:p>
    <w:p w:rsidR="00000000" w:rsidDel="00000000" w:rsidP="00000000" w:rsidRDefault="00000000" w:rsidRPr="00000000" w14:paraId="00000023">
      <w:pPr>
        <w:spacing w:after="240" w:before="240" w:lineRule="auto"/>
        <w:rPr/>
      </w:pPr>
      <w:r w:rsidDel="00000000" w:rsidR="00000000" w:rsidRPr="00000000">
        <w:rPr>
          <w:rtl w:val="0"/>
        </w:rPr>
        <w:t xml:space="preserve">Based on this experience, several methodological elements can be highlighted as key factors for success:</w:t>
      </w:r>
    </w:p>
    <w:p w:rsidR="00000000" w:rsidDel="00000000" w:rsidP="00000000" w:rsidRDefault="00000000" w:rsidRPr="00000000" w14:paraId="00000024">
      <w:pPr>
        <w:numPr>
          <w:ilvl w:val="0"/>
          <w:numId w:val="2"/>
        </w:numPr>
        <w:spacing w:after="0" w:afterAutospacing="0" w:before="240" w:lineRule="auto"/>
        <w:ind w:left="720" w:hanging="360"/>
      </w:pPr>
      <w:r w:rsidDel="00000000" w:rsidR="00000000" w:rsidRPr="00000000">
        <w:rPr>
          <w:rtl w:val="0"/>
        </w:rPr>
        <w:t xml:space="preserve">alternating different types of activities (workshops, visits, meetings, creative sessions);</w:t>
        <w:br w:type="textWrapping"/>
      </w:r>
    </w:p>
    <w:p w:rsidR="00000000" w:rsidDel="00000000" w:rsidP="00000000" w:rsidRDefault="00000000" w:rsidRPr="00000000" w14:paraId="00000025">
      <w:pPr>
        <w:numPr>
          <w:ilvl w:val="0"/>
          <w:numId w:val="2"/>
        </w:numPr>
        <w:spacing w:after="0" w:afterAutospacing="0" w:before="0" w:beforeAutospacing="0" w:lineRule="auto"/>
        <w:ind w:left="720" w:hanging="360"/>
      </w:pPr>
      <w:r w:rsidDel="00000000" w:rsidR="00000000" w:rsidRPr="00000000">
        <w:rPr>
          <w:rtl w:val="0"/>
        </w:rPr>
        <w:t xml:space="preserve">dedicating sufficient time at the beginning of the programme to group building;</w:t>
        <w:br w:type="textWrapping"/>
      </w:r>
    </w:p>
    <w:p w:rsidR="00000000" w:rsidDel="00000000" w:rsidP="00000000" w:rsidRDefault="00000000" w:rsidRPr="00000000" w14:paraId="00000026">
      <w:pPr>
        <w:numPr>
          <w:ilvl w:val="0"/>
          <w:numId w:val="2"/>
        </w:numPr>
        <w:spacing w:after="0" w:afterAutospacing="0" w:before="0" w:beforeAutospacing="0" w:lineRule="auto"/>
        <w:ind w:left="720" w:hanging="360"/>
      </w:pPr>
      <w:r w:rsidDel="00000000" w:rsidR="00000000" w:rsidRPr="00000000">
        <w:rPr>
          <w:rtl w:val="0"/>
        </w:rPr>
        <w:t xml:space="preserve">involving local stakeholders and field-based organisations;</w:t>
        <w:br w:type="textWrapping"/>
      </w:r>
    </w:p>
    <w:p w:rsidR="00000000" w:rsidDel="00000000" w:rsidP="00000000" w:rsidRDefault="00000000" w:rsidRPr="00000000" w14:paraId="00000027">
      <w:pPr>
        <w:numPr>
          <w:ilvl w:val="0"/>
          <w:numId w:val="2"/>
        </w:numPr>
        <w:spacing w:after="0" w:afterAutospacing="0" w:before="0" w:beforeAutospacing="0" w:lineRule="auto"/>
        <w:ind w:left="720" w:hanging="360"/>
      </w:pPr>
      <w:r w:rsidDel="00000000" w:rsidR="00000000" w:rsidRPr="00000000">
        <w:rPr>
          <w:rtl w:val="0"/>
        </w:rPr>
        <w:t xml:space="preserve">including moments of discovery of the host city and its history;</w:t>
        <w:br w:type="textWrapping"/>
      </w:r>
    </w:p>
    <w:p w:rsidR="00000000" w:rsidDel="00000000" w:rsidP="00000000" w:rsidRDefault="00000000" w:rsidRPr="00000000" w14:paraId="00000028">
      <w:pPr>
        <w:numPr>
          <w:ilvl w:val="0"/>
          <w:numId w:val="2"/>
        </w:numPr>
        <w:spacing w:after="240" w:before="0" w:beforeAutospacing="0" w:lineRule="auto"/>
        <w:ind w:left="720" w:hanging="360"/>
      </w:pPr>
      <w:r w:rsidDel="00000000" w:rsidR="00000000" w:rsidRPr="00000000">
        <w:rPr>
          <w:rtl w:val="0"/>
        </w:rPr>
        <w:t xml:space="preserve">ensuring a strong focus on collective artistic creation.</w:t>
        <w:br w:type="textWrapping"/>
      </w:r>
    </w:p>
    <w:p w:rsidR="00000000" w:rsidDel="00000000" w:rsidP="00000000" w:rsidRDefault="00000000" w:rsidRPr="00000000" w14:paraId="00000029">
      <w:pPr>
        <w:spacing w:after="240" w:before="240" w:lineRule="auto"/>
        <w:rPr/>
      </w:pPr>
      <w:r w:rsidDel="00000000" w:rsidR="00000000" w:rsidRPr="00000000">
        <w:rPr>
          <w:rtl w:val="0"/>
        </w:rPr>
        <w:t xml:space="preserve">In preparation for the training week, a </w:t>
      </w:r>
      <w:r w:rsidDel="00000000" w:rsidR="00000000" w:rsidRPr="00000000">
        <w:rPr>
          <w:b w:val="1"/>
          <w:bCs w:val="1"/>
          <w:rtl w:val="0"/>
        </w:rPr>
        <w:t xml:space="preserve">detailed programme schedule</w:t>
      </w:r>
      <w:r w:rsidDel="00000000" w:rsidR="00000000" w:rsidRPr="00000000">
        <w:rPr>
          <w:rtl w:val="0"/>
        </w:rPr>
        <w:t xml:space="preserve"> was created and shared with all partners via a shared online document. This step was essential to ensure clear communication and a common understanding of the programme.</w:t>
      </w:r>
    </w:p>
    <w:p w:rsidR="00000000" w:rsidDel="00000000" w:rsidP="00000000" w:rsidRDefault="00000000" w:rsidRPr="00000000" w14:paraId="0000002A">
      <w:pPr>
        <w:spacing w:after="240" w:before="240" w:lineRule="auto"/>
        <w:rPr/>
      </w:pPr>
      <w:r w:rsidDel="00000000" w:rsidR="00000000" w:rsidRPr="00000000">
        <w:rPr>
          <w:rtl w:val="0"/>
        </w:rPr>
        <w:t xml:space="preserve">Finally, a </w:t>
      </w:r>
      <w:r w:rsidDel="00000000" w:rsidR="00000000" w:rsidRPr="00000000">
        <w:rPr>
          <w:b w:val="1"/>
          <w:bCs w:val="1"/>
          <w:rtl w:val="0"/>
        </w:rPr>
        <w:t xml:space="preserve">photographer and videographer</w:t>
      </w:r>
      <w:r w:rsidDel="00000000" w:rsidR="00000000" w:rsidRPr="00000000">
        <w:rPr>
          <w:rtl w:val="0"/>
        </w:rPr>
        <w:t xml:space="preserve"> were present throughout the week to document the activities and support the dissemination and visibility of the project.</w:t>
      </w:r>
    </w:p>
    <w:p w:rsidR="00000000" w:rsidDel="00000000" w:rsidP="00000000" w:rsidRDefault="00000000" w:rsidRPr="00000000" w14:paraId="0000002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